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D9" w:rsidRDefault="003466D9" w:rsidP="003466D9">
      <w:pPr>
        <w:ind w:firstLine="709"/>
        <w:jc w:val="center"/>
        <w:rPr>
          <w:b/>
        </w:rPr>
      </w:pPr>
      <w:r>
        <w:rPr>
          <w:b/>
        </w:rPr>
        <w:t xml:space="preserve">Перечень правовых актов, регулирующих предоставление </w:t>
      </w:r>
    </w:p>
    <w:p w:rsidR="003466D9" w:rsidRDefault="003466D9" w:rsidP="003466D9">
      <w:pPr>
        <w:ind w:firstLine="709"/>
        <w:jc w:val="center"/>
        <w:rPr>
          <w:b/>
        </w:rPr>
      </w:pPr>
      <w:r>
        <w:rPr>
          <w:b/>
        </w:rPr>
        <w:t>муниципальной услуги</w:t>
      </w:r>
    </w:p>
    <w:p w:rsidR="003466D9" w:rsidRDefault="003466D9" w:rsidP="003466D9">
      <w:pPr>
        <w:ind w:firstLine="709"/>
        <w:jc w:val="center"/>
        <w:rPr>
          <w:b/>
        </w:rPr>
      </w:pPr>
    </w:p>
    <w:p w:rsidR="003466D9" w:rsidRDefault="003466D9" w:rsidP="003466D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 Градостроительный кодекс Российской Федерации </w:t>
      </w:r>
      <w:r>
        <w:rPr>
          <w:rStyle w:val="a5"/>
          <w:rFonts w:ascii="Times New Roman" w:hAnsi="Times New Roman" w:cs="Times New Roman"/>
          <w:szCs w:val="24"/>
        </w:rPr>
        <w:footnoteReference w:id="2"/>
      </w:r>
      <w:r>
        <w:rPr>
          <w:rFonts w:ascii="Times New Roman" w:hAnsi="Times New Roman" w:cs="Times New Roman"/>
          <w:szCs w:val="24"/>
        </w:rPr>
        <w:t>;</w:t>
      </w:r>
    </w:p>
    <w:p w:rsidR="003466D9" w:rsidRDefault="003466D9" w:rsidP="003466D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 Земельный Кодекс Российской Федерации от 25.10.2001 №136-ФЗ</w:t>
      </w:r>
      <w:r>
        <w:rPr>
          <w:rStyle w:val="a5"/>
          <w:rFonts w:ascii="Times New Roman" w:hAnsi="Times New Roman" w:cs="Times New Roman"/>
          <w:szCs w:val="24"/>
        </w:rPr>
        <w:footnoteReference w:id="3"/>
      </w:r>
    </w:p>
    <w:p w:rsidR="003466D9" w:rsidRDefault="003466D9" w:rsidP="003466D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 Федеральный закон от 02.05.2006 № 59-ФЗ «О порядке рассмотрения обращений граждан» </w:t>
      </w:r>
      <w:r>
        <w:rPr>
          <w:rStyle w:val="a5"/>
          <w:rFonts w:ascii="Times New Roman" w:hAnsi="Times New Roman" w:cs="Times New Roman"/>
          <w:szCs w:val="24"/>
        </w:rPr>
        <w:footnoteReference w:id="4"/>
      </w:r>
      <w:r>
        <w:rPr>
          <w:rFonts w:ascii="Times New Roman" w:hAnsi="Times New Roman" w:cs="Times New Roman"/>
          <w:szCs w:val="24"/>
        </w:rPr>
        <w:t>;</w:t>
      </w:r>
    </w:p>
    <w:p w:rsidR="003466D9" w:rsidRDefault="003466D9" w:rsidP="003466D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 Федеральный закон от 06.10.2003 № 131-ФЗ «Об общих принципах организации местного самоуправления в Российской Федерации»</w:t>
      </w:r>
      <w:r>
        <w:rPr>
          <w:rStyle w:val="a5"/>
          <w:rFonts w:ascii="Times New Roman" w:hAnsi="Times New Roman" w:cs="Times New Roman"/>
          <w:szCs w:val="24"/>
        </w:rPr>
        <w:footnoteReference w:id="5"/>
      </w:r>
      <w:r>
        <w:rPr>
          <w:rFonts w:ascii="Times New Roman" w:hAnsi="Times New Roman" w:cs="Times New Roman"/>
          <w:szCs w:val="24"/>
        </w:rPr>
        <w:t>;</w:t>
      </w:r>
    </w:p>
    <w:p w:rsidR="003466D9" w:rsidRDefault="003466D9" w:rsidP="003466D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 Федеральный закон от 27.07.2010 № 210-ФЗ «Об организации предоставления государственных и муниципальных услуг»</w:t>
      </w:r>
      <w:r>
        <w:rPr>
          <w:rStyle w:val="a5"/>
          <w:rFonts w:ascii="Times New Roman" w:hAnsi="Times New Roman" w:cs="Times New Roman"/>
          <w:szCs w:val="24"/>
        </w:rPr>
        <w:footnoteReference w:id="6"/>
      </w:r>
      <w:r>
        <w:rPr>
          <w:rFonts w:ascii="Times New Roman" w:hAnsi="Times New Roman" w:cs="Times New Roman"/>
          <w:szCs w:val="24"/>
        </w:rPr>
        <w:t>;</w:t>
      </w:r>
    </w:p>
    <w:p w:rsidR="003466D9" w:rsidRDefault="003466D9" w:rsidP="003466D9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6) Федеральный закон от 06.04.2011 № 63-ФЗ «</w:t>
      </w:r>
      <w:r>
        <w:rPr>
          <w:rFonts w:ascii="Times New Roman" w:hAnsi="Times New Roman" w:cs="Times New Roman"/>
          <w:bCs/>
          <w:szCs w:val="24"/>
        </w:rPr>
        <w:t>Об электронной подписи»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szCs w:val="24"/>
        </w:rPr>
        <w:footnoteReference w:id="7"/>
      </w:r>
      <w:r>
        <w:rPr>
          <w:rFonts w:ascii="Times New Roman" w:hAnsi="Times New Roman" w:cs="Times New Roman"/>
          <w:szCs w:val="24"/>
        </w:rPr>
        <w:t xml:space="preserve">; </w:t>
      </w:r>
    </w:p>
    <w:p w:rsidR="003466D9" w:rsidRDefault="003466D9" w:rsidP="003466D9">
      <w:pPr>
        <w:ind w:firstLine="709"/>
        <w:jc w:val="both"/>
      </w:pPr>
      <w:r>
        <w:t>7) Федеральный закон Российской Федерации от 27.07.2006 № 149-ФЗ «Об информации, информационных технологиях и о защите информации»</w:t>
      </w:r>
      <w:r>
        <w:rPr>
          <w:rStyle w:val="a5"/>
        </w:rPr>
        <w:footnoteReference w:id="8"/>
      </w:r>
      <w:r>
        <w:t xml:space="preserve">; </w:t>
      </w:r>
    </w:p>
    <w:p w:rsidR="003466D9" w:rsidRDefault="003466D9" w:rsidP="003466D9">
      <w:pPr>
        <w:ind w:firstLine="709"/>
        <w:jc w:val="both"/>
      </w:pPr>
      <w:r>
        <w:t>8) Федеральным законом от 27.07.2006 № 152-ФЗ «О персональных данных»</w:t>
      </w:r>
      <w:r>
        <w:rPr>
          <w:rStyle w:val="a5"/>
        </w:rPr>
        <w:footnoteReference w:id="9"/>
      </w:r>
      <w:r>
        <w:t>;</w:t>
      </w:r>
    </w:p>
    <w:p w:rsidR="003466D9" w:rsidRDefault="003466D9" w:rsidP="003466D9">
      <w:pPr>
        <w:ind w:firstLine="709"/>
        <w:jc w:val="both"/>
      </w:pPr>
      <w:r>
        <w:t>9) Постановлением Правительства Российской Федерации от 09.06.2006 № 363 «Об информационном обеспечении градостроительной деятельности»</w:t>
      </w:r>
      <w:r>
        <w:rPr>
          <w:rStyle w:val="a5"/>
        </w:rPr>
        <w:footnoteReference w:id="10"/>
      </w:r>
    </w:p>
    <w:p w:rsidR="003466D9" w:rsidRDefault="003466D9" w:rsidP="003466D9">
      <w:pPr>
        <w:ind w:firstLine="709"/>
        <w:jc w:val="both"/>
      </w:pPr>
      <w:r>
        <w:t>10) Постановление Правительства Российской Федерации от 07.07.2011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Style w:val="a5"/>
        </w:rPr>
        <w:footnoteReference w:id="11"/>
      </w:r>
      <w:r>
        <w:t>;</w:t>
      </w:r>
    </w:p>
    <w:p w:rsidR="003466D9" w:rsidRDefault="003466D9" w:rsidP="003466D9">
      <w:pPr>
        <w:ind w:firstLine="709"/>
        <w:jc w:val="both"/>
      </w:pPr>
      <w:r>
        <w:t>11) 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Style w:val="a5"/>
        </w:rPr>
        <w:footnoteReference w:id="12"/>
      </w:r>
      <w:r>
        <w:t>;</w:t>
      </w:r>
    </w:p>
    <w:p w:rsidR="003466D9" w:rsidRDefault="003466D9" w:rsidP="003466D9">
      <w:pPr>
        <w:pStyle w:val="NoSpacing"/>
        <w:tabs>
          <w:tab w:val="left" w:pos="851"/>
        </w:tabs>
        <w:ind w:firstLine="709"/>
        <w:jc w:val="both"/>
      </w:pPr>
      <w:r>
        <w:t>12) Приказ ФСБ Российской Федерации от 27.12.2011 №796 «Об утверждении требований к средствам электронной подписи и требований к средствам удостоверяющего центра»</w:t>
      </w:r>
      <w:r>
        <w:rPr>
          <w:rStyle w:val="a5"/>
        </w:rPr>
        <w:footnoteReference w:id="13"/>
      </w:r>
    </w:p>
    <w:p w:rsidR="003466D9" w:rsidRDefault="003466D9" w:rsidP="003466D9">
      <w:pPr>
        <w:pStyle w:val="NoSpacing"/>
        <w:tabs>
          <w:tab w:val="left" w:pos="851"/>
        </w:tabs>
        <w:ind w:firstLine="709"/>
        <w:jc w:val="both"/>
      </w:pPr>
      <w:r>
        <w:t>13) Приказом Министерства экономического развития и торговли Российской Федерации от 26.02.2007 № 57 «Об утверждении методики определения платы за предоставление сведений, содержащихся в информационной системе обеспечения градостроительной деятельности»</w:t>
      </w:r>
      <w:r>
        <w:rPr>
          <w:rStyle w:val="a5"/>
        </w:rPr>
        <w:footnoteReference w:id="14"/>
      </w:r>
      <w:r>
        <w:t>;</w:t>
      </w:r>
    </w:p>
    <w:p w:rsidR="003466D9" w:rsidRDefault="003466D9" w:rsidP="003466D9">
      <w:pPr>
        <w:pStyle w:val="NoSpacing"/>
        <w:tabs>
          <w:tab w:val="left" w:pos="851"/>
        </w:tabs>
        <w:ind w:firstLine="709"/>
        <w:jc w:val="both"/>
      </w:pPr>
      <w:r>
        <w:t>14) Приказ Министерства регионального развития Российской Федерации от 30.08.2007 г. № 85 «Об утверждении документов по ведению информационной системы обеспечения градостроительной деятельности»</w:t>
      </w:r>
      <w:r>
        <w:rPr>
          <w:rStyle w:val="a5"/>
        </w:rPr>
        <w:footnoteReference w:id="15"/>
      </w:r>
      <w:r>
        <w:t>.</w:t>
      </w:r>
    </w:p>
    <w:p w:rsidR="003466D9" w:rsidRDefault="003466D9" w:rsidP="003466D9">
      <w:pPr>
        <w:tabs>
          <w:tab w:val="left" w:pos="0"/>
          <w:tab w:val="left" w:pos="1134"/>
        </w:tabs>
        <w:ind w:firstLine="709"/>
        <w:jc w:val="both"/>
      </w:pPr>
      <w:r>
        <w:t xml:space="preserve">15) Устав ЗАТО город Заозерск (принят решением Совета депутатов ЗАТО Заозерск </w:t>
      </w:r>
      <w:r>
        <w:rPr>
          <w:rStyle w:val="a8"/>
        </w:rPr>
        <w:t xml:space="preserve">от </w:t>
      </w:r>
      <w:r w:rsidRPr="00792A23">
        <w:rPr>
          <w:rStyle w:val="a8"/>
          <w:b w:val="0"/>
        </w:rPr>
        <w:t>12 мая 2016 г. № 38-3422</w:t>
      </w:r>
      <w:r>
        <w:t>) (в ред. от 04.03.2019 № 101-3839, №101-3840)</w:t>
      </w:r>
      <w:r>
        <w:rPr>
          <w:rStyle w:val="2"/>
        </w:rPr>
        <w:footnoteReference w:id="16"/>
      </w:r>
      <w:r>
        <w:t>.</w:t>
      </w:r>
    </w:p>
    <w:p w:rsidR="003466D9" w:rsidRDefault="003466D9" w:rsidP="003466D9">
      <w:pPr>
        <w:widowControl w:val="0"/>
        <w:tabs>
          <w:tab w:val="left" w:pos="142"/>
          <w:tab w:val="left" w:pos="284"/>
          <w:tab w:val="left" w:pos="1134"/>
        </w:tabs>
        <w:autoSpaceDE w:val="0"/>
        <w:ind w:firstLine="709"/>
        <w:jc w:val="both"/>
      </w:pPr>
      <w:r>
        <w:t xml:space="preserve">16) Положение об </w:t>
      </w:r>
      <w:r w:rsidRPr="00E42E05">
        <w:t>Управлении муниципального имущества</w:t>
      </w:r>
      <w:r>
        <w:t xml:space="preserve"> и жилищно-коммунального хозяйства Администрации ЗАТО город Заозерск, утвержденное постановлением Администрации ЗАТО город Заозерск от 06.06.2019 № 301.</w:t>
      </w:r>
    </w:p>
    <w:p w:rsidR="003466D9" w:rsidRDefault="003466D9" w:rsidP="003466D9">
      <w:pPr>
        <w:tabs>
          <w:tab w:val="left" w:pos="0"/>
          <w:tab w:val="left" w:pos="1134"/>
        </w:tabs>
        <w:ind w:firstLine="709"/>
        <w:jc w:val="both"/>
      </w:pPr>
      <w:r>
        <w:lastRenderedPageBreak/>
        <w:t xml:space="preserve">17) Постановление Администрации ЗАТО город Заозерск от 24.10.2016 №619 «Об установлении размера платы за предоставление сведений информационной системы обеспечения градостроительной деятельности на территории муниципального образования ЗАТО город Заозерск». </w:t>
      </w:r>
    </w:p>
    <w:sectPr w:rsidR="003466D9" w:rsidSect="00D40FC1">
      <w:pgSz w:w="11906" w:h="16838" w:code="9"/>
      <w:pgMar w:top="1134" w:right="567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E8" w:rsidRDefault="009C2CE8" w:rsidP="003466D9">
      <w:r>
        <w:separator/>
      </w:r>
    </w:p>
  </w:endnote>
  <w:endnote w:type="continuationSeparator" w:id="1">
    <w:p w:rsidR="009C2CE8" w:rsidRDefault="009C2CE8" w:rsidP="0034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E8" w:rsidRDefault="009C2CE8" w:rsidP="003466D9">
      <w:r>
        <w:separator/>
      </w:r>
    </w:p>
  </w:footnote>
  <w:footnote w:type="continuationSeparator" w:id="1">
    <w:p w:rsidR="009C2CE8" w:rsidRDefault="009C2CE8" w:rsidP="003466D9">
      <w:r>
        <w:continuationSeparator/>
      </w:r>
    </w:p>
  </w:footnote>
  <w:footnote w:id="2">
    <w:p w:rsidR="003466D9" w:rsidRDefault="003466D9" w:rsidP="003466D9">
      <w:pPr>
        <w:pStyle w:val="footnotetext"/>
      </w:pPr>
      <w:r>
        <w:rPr>
          <w:rStyle w:val="a4"/>
        </w:rPr>
        <w:footnoteRef/>
      </w:r>
      <w:r>
        <w:rPr>
          <w:rStyle w:val="footnotereference"/>
          <w:sz w:val="18"/>
          <w:szCs w:val="18"/>
        </w:rPr>
        <w:t/>
      </w:r>
      <w:r>
        <w:rPr>
          <w:sz w:val="18"/>
          <w:szCs w:val="18"/>
        </w:rPr>
        <w:t>«</w:t>
      </w:r>
      <w:r>
        <w:rPr>
          <w:sz w:val="16"/>
          <w:szCs w:val="16"/>
        </w:rPr>
        <w:t>Российская газета» от 30.12.2004 № 290</w:t>
      </w:r>
    </w:p>
  </w:footnote>
  <w:footnote w:id="3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sz w:val="16"/>
          <w:szCs w:val="16"/>
        </w:rPr>
        <w:t xml:space="preserve"> «</w:t>
      </w:r>
      <w:r>
        <w:rPr>
          <w:rFonts w:eastAsia="TimesNewRomanPSMT"/>
          <w:sz w:val="16"/>
          <w:szCs w:val="16"/>
        </w:rPr>
        <w:t>Собрание законодательства РФ», 29.10.2001, N 44, ст. 4147.</w:t>
      </w:r>
    </w:p>
  </w:footnote>
  <w:footnote w:id="4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sz w:val="16"/>
          <w:szCs w:val="16"/>
        </w:rPr>
        <w:t>«Российская газета» от 05.05.2006 № 95</w:t>
      </w:r>
    </w:p>
  </w:footnote>
  <w:footnote w:id="5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sz w:val="16"/>
          <w:szCs w:val="16"/>
        </w:rPr>
        <w:t xml:space="preserve"> «Собрание законодательства РФ», 06.10.2003, № 40, ст. 3822.</w:t>
      </w:r>
    </w:p>
  </w:footnote>
  <w:footnote w:id="6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sz w:val="16"/>
          <w:szCs w:val="16"/>
        </w:rPr>
        <w:t xml:space="preserve"> «Российская газета», № 136, 29.06.2006,</w:t>
      </w:r>
    </w:p>
  </w:footnote>
  <w:footnote w:id="7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sz w:val="16"/>
          <w:szCs w:val="16"/>
        </w:rPr>
        <w:t>«Российская газета», 08.04.2011, № 75.</w:t>
      </w:r>
    </w:p>
  </w:footnote>
  <w:footnote w:id="8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sz w:val="16"/>
          <w:szCs w:val="16"/>
        </w:rPr>
        <w:t xml:space="preserve"> «Российская газета», № 165, 29.07.2006.</w:t>
      </w:r>
    </w:p>
  </w:footnote>
  <w:footnote w:id="9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sz w:val="16"/>
          <w:szCs w:val="16"/>
        </w:rPr>
        <w:t xml:space="preserve"> «Российская газета»,  № 165, 29.07.2006.</w:t>
      </w:r>
    </w:p>
  </w:footnote>
  <w:footnote w:id="10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>1</w:t>
      </w:r>
      <w:r>
        <w:rPr>
          <w:sz w:val="16"/>
          <w:szCs w:val="16"/>
          <w:vertAlign w:val="superscript"/>
        </w:rPr>
        <w:t>0</w:t>
      </w:r>
      <w:r>
        <w:rPr>
          <w:sz w:val="16"/>
          <w:szCs w:val="16"/>
        </w:rPr>
        <w:t xml:space="preserve"> «Российская газета», № 136, 29.06.2006</w:t>
      </w:r>
    </w:p>
  </w:footnote>
  <w:footnote w:id="11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sz w:val="16"/>
          <w:szCs w:val="16"/>
        </w:rPr>
        <w:t>«Собрание законодательства РФ», 18.07.2011, № 29, ст. 4479;</w:t>
      </w:r>
    </w:p>
  </w:footnote>
  <w:footnote w:id="12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rFonts w:eastAsia="TimesNewRomanPSMT"/>
          <w:sz w:val="16"/>
          <w:szCs w:val="16"/>
        </w:rPr>
        <w:t>«Собрание законодательства</w:t>
      </w:r>
      <w:r>
        <w:rPr>
          <w:rFonts w:eastAsia="TimesNewRomanPSMT"/>
          <w:sz w:val="18"/>
          <w:szCs w:val="18"/>
        </w:rPr>
        <w:t xml:space="preserve"> РФ», 02.07.2012, №27, ст. 3744.</w:t>
      </w:r>
    </w:p>
  </w:footnote>
  <w:footnote w:id="13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«</w:t>
      </w:r>
      <w:r>
        <w:rPr>
          <w:rFonts w:eastAsia="TimesNewRomanPSMT"/>
          <w:sz w:val="16"/>
          <w:szCs w:val="16"/>
        </w:rPr>
        <w:t>Бюллетень нормативных актов федеральных органов исполнительной власти», № 16, 16.04.2012.</w:t>
      </w:r>
    </w:p>
  </w:footnote>
  <w:footnote w:id="14">
    <w:p w:rsidR="003466D9" w:rsidRDefault="003466D9" w:rsidP="003466D9">
      <w:pPr>
        <w:pStyle w:val="footnotetext"/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sz w:val="16"/>
          <w:szCs w:val="16"/>
        </w:rPr>
        <w:t>Российская газета, № 101, 16.05.2007</w:t>
      </w:r>
      <w:r>
        <w:t>.</w:t>
      </w:r>
    </w:p>
  </w:footnote>
  <w:footnote w:id="15">
    <w:p w:rsidR="003466D9" w:rsidRDefault="003466D9" w:rsidP="003466D9">
      <w:pPr>
        <w:tabs>
          <w:tab w:val="left" w:pos="284"/>
        </w:tabs>
      </w:pPr>
      <w:r>
        <w:rPr>
          <w:rStyle w:val="a4"/>
        </w:rPr>
        <w:footnoteRef/>
      </w: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sz w:val="16"/>
          <w:szCs w:val="16"/>
        </w:rPr>
        <w:t xml:space="preserve"> «Бюллетень нормативных актов федеральных органов исполнительной власти», № 9, 03.03.2008.</w:t>
      </w:r>
    </w:p>
  </w:footnote>
  <w:footnote w:id="16">
    <w:p w:rsidR="003466D9" w:rsidRDefault="003466D9" w:rsidP="003466D9">
      <w:pPr>
        <w:pStyle w:val="a6"/>
      </w:pPr>
      <w:r w:rsidRPr="00D006E4">
        <w:rPr>
          <w:rStyle w:val="a4"/>
          <w:sz w:val="20"/>
          <w:szCs w:val="20"/>
        </w:rPr>
        <w:footnoteRef/>
      </w:r>
      <w:r w:rsidRPr="00D006E4">
        <w:rPr>
          <w:sz w:val="20"/>
          <w:szCs w:val="20"/>
        </w:rPr>
        <w:t xml:space="preserve">  </w:t>
      </w:r>
      <w:r w:rsidRPr="00D006E4">
        <w:rPr>
          <w:rStyle w:val="FontStyle28"/>
          <w:sz w:val="20"/>
          <w:szCs w:val="20"/>
        </w:rPr>
        <w:t>«</w:t>
      </w:r>
      <w:r w:rsidRPr="00CD2DCC">
        <w:rPr>
          <w:rStyle w:val="FontStyle28"/>
          <w:rFonts w:ascii="Times New Roman" w:hAnsi="Times New Roman" w:cs="Times New Roman"/>
          <w:sz w:val="16"/>
          <w:szCs w:val="16"/>
        </w:rPr>
        <w:t>Западная Лица»</w:t>
      </w:r>
      <w:r w:rsidRPr="00112FDC">
        <w:rPr>
          <w:rStyle w:val="FontStyle28"/>
          <w:sz w:val="16"/>
          <w:szCs w:val="16"/>
        </w:rPr>
        <w:t xml:space="preserve"> </w:t>
      </w:r>
      <w:r w:rsidRPr="00112FDC">
        <w:rPr>
          <w:sz w:val="16"/>
          <w:szCs w:val="16"/>
        </w:rPr>
        <w:t>№ 23, 17.06.2016, с. 8-19,</w:t>
      </w:r>
      <w:r>
        <w:rPr>
          <w:sz w:val="16"/>
          <w:szCs w:val="16"/>
        </w:rPr>
        <w:t xml:space="preserve"> </w:t>
      </w:r>
      <w:r w:rsidRPr="00112FDC">
        <w:rPr>
          <w:sz w:val="16"/>
          <w:szCs w:val="16"/>
        </w:rPr>
        <w:t>№16</w:t>
      </w:r>
      <w:r>
        <w:rPr>
          <w:sz w:val="16"/>
          <w:szCs w:val="16"/>
        </w:rPr>
        <w:t xml:space="preserve">, </w:t>
      </w:r>
      <w:r w:rsidRPr="00112FDC">
        <w:rPr>
          <w:sz w:val="16"/>
          <w:szCs w:val="16"/>
        </w:rPr>
        <w:t xml:space="preserve"> 26.04.2019, с.4-6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6D9"/>
    <w:rsid w:val="002A25C2"/>
    <w:rsid w:val="002B0498"/>
    <w:rsid w:val="00306D53"/>
    <w:rsid w:val="003466D9"/>
    <w:rsid w:val="00525A0E"/>
    <w:rsid w:val="005B364E"/>
    <w:rsid w:val="009C03A2"/>
    <w:rsid w:val="009C2CE8"/>
    <w:rsid w:val="00CD2DCC"/>
    <w:rsid w:val="00D4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9"/>
    <w:pPr>
      <w:suppressAutoHyphens/>
      <w:ind w:left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basedOn w:val="a0"/>
    <w:rsid w:val="003466D9"/>
    <w:rPr>
      <w:vertAlign w:val="superscript"/>
    </w:rPr>
  </w:style>
  <w:style w:type="character" w:styleId="a3">
    <w:name w:val="Hyperlink"/>
    <w:basedOn w:val="a0"/>
    <w:uiPriority w:val="99"/>
    <w:rsid w:val="003466D9"/>
    <w:rPr>
      <w:color w:val="0000FF"/>
      <w:u w:val="single"/>
    </w:rPr>
  </w:style>
  <w:style w:type="character" w:customStyle="1" w:styleId="a4">
    <w:name w:val="Символ сноски"/>
    <w:rsid w:val="003466D9"/>
  </w:style>
  <w:style w:type="character" w:styleId="a5">
    <w:name w:val="footnote reference"/>
    <w:rsid w:val="003466D9"/>
    <w:rPr>
      <w:vertAlign w:val="superscript"/>
    </w:rPr>
  </w:style>
  <w:style w:type="paragraph" w:customStyle="1" w:styleId="ConsPlusNormal">
    <w:name w:val="ConsPlusNormal"/>
    <w:rsid w:val="003466D9"/>
    <w:pPr>
      <w:suppressAutoHyphens/>
      <w:ind w:left="0" w:firstLine="720"/>
      <w:jc w:val="left"/>
    </w:pPr>
    <w:rPr>
      <w:rFonts w:ascii="Arial" w:eastAsia="Times New Roman" w:hAnsi="Arial" w:cs="Arial"/>
      <w:color w:val="00000A"/>
      <w:kern w:val="1"/>
      <w:sz w:val="24"/>
      <w:szCs w:val="20"/>
      <w:lang w:eastAsia="ru-RU"/>
    </w:rPr>
  </w:style>
  <w:style w:type="paragraph" w:customStyle="1" w:styleId="footnotetext">
    <w:name w:val="footnote text"/>
    <w:basedOn w:val="a"/>
    <w:rsid w:val="003466D9"/>
    <w:rPr>
      <w:sz w:val="20"/>
      <w:szCs w:val="20"/>
    </w:rPr>
  </w:style>
  <w:style w:type="paragraph" w:customStyle="1" w:styleId="NoSpacing">
    <w:name w:val="No Spacing"/>
    <w:rsid w:val="003466D9"/>
    <w:pPr>
      <w:suppressAutoHyphens/>
      <w:ind w:left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6">
    <w:name w:val="footnote text"/>
    <w:basedOn w:val="a"/>
    <w:link w:val="a7"/>
    <w:rsid w:val="003466D9"/>
  </w:style>
  <w:style w:type="character" w:customStyle="1" w:styleId="a7">
    <w:name w:val="Текст сноски Знак"/>
    <w:basedOn w:val="a0"/>
    <w:link w:val="a6"/>
    <w:rsid w:val="003466D9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2">
    <w:name w:val="Знак сноски2"/>
    <w:rsid w:val="003466D9"/>
    <w:rPr>
      <w:vertAlign w:val="superscript"/>
    </w:rPr>
  </w:style>
  <w:style w:type="character" w:customStyle="1" w:styleId="FontStyle28">
    <w:name w:val="Font Style28"/>
    <w:basedOn w:val="a0"/>
    <w:rsid w:val="003466D9"/>
    <w:rPr>
      <w:rFonts w:ascii="Arial" w:hAnsi="Arial" w:cs="Arial"/>
      <w:spacing w:val="-10"/>
      <w:sz w:val="24"/>
      <w:szCs w:val="24"/>
    </w:rPr>
  </w:style>
  <w:style w:type="character" w:customStyle="1" w:styleId="a8">
    <w:name w:val="Цветовое выделение"/>
    <w:uiPriority w:val="99"/>
    <w:rsid w:val="003466D9"/>
    <w:rPr>
      <w:b/>
      <w:bCs/>
      <w:color w:val="26282F"/>
    </w:rPr>
  </w:style>
  <w:style w:type="character" w:styleId="a9">
    <w:name w:val="FollowedHyperlink"/>
    <w:basedOn w:val="a0"/>
    <w:uiPriority w:val="99"/>
    <w:semiHidden/>
    <w:unhideWhenUsed/>
    <w:rsid w:val="00CD2D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adm-sahno</dc:creator>
  <cp:lastModifiedBy>adm-sahno</cp:lastModifiedBy>
  <cp:revision>2</cp:revision>
  <dcterms:created xsi:type="dcterms:W3CDTF">2019-11-21T10:32:00Z</dcterms:created>
  <dcterms:modified xsi:type="dcterms:W3CDTF">2019-11-21T10:34:00Z</dcterms:modified>
</cp:coreProperties>
</file>