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6E7" w:rsidRDefault="007F66E7" w:rsidP="007F66E7">
      <w:pPr>
        <w:jc w:val="center"/>
        <w:rPr>
          <w:rFonts w:ascii="Times New Roman" w:hAnsi="Times New Roman" w:cs="Times New Roman"/>
          <w:sz w:val="28"/>
          <w:szCs w:val="28"/>
        </w:rPr>
      </w:pPr>
      <w:r w:rsidRPr="007F66E7">
        <w:rPr>
          <w:rFonts w:ascii="Times New Roman" w:hAnsi="Times New Roman" w:cs="Times New Roman"/>
          <w:sz w:val="28"/>
          <w:szCs w:val="28"/>
        </w:rPr>
        <w:t>Уважаемые предприниматели!</w:t>
      </w:r>
    </w:p>
    <w:p w:rsidR="005C4848" w:rsidRPr="005C4848" w:rsidRDefault="005C4848" w:rsidP="005C48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4848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Pr="005C4848">
        <w:rPr>
          <w:rFonts w:ascii="Times New Roman" w:hAnsi="Times New Roman" w:cs="Times New Roman"/>
          <w:sz w:val="28"/>
          <w:szCs w:val="28"/>
        </w:rPr>
        <w:t xml:space="preserve"> ЗАТО город Заозерск информирует вас о том, что с 16 марта на территории Мурманской области стартовал региональный конкурс «Лучшие товары и услуги Мурманской области 2020 года» в рамках Всероссийского конкурса Программы «100 лучших товаров России».</w:t>
      </w:r>
    </w:p>
    <w:p w:rsidR="005C4848" w:rsidRDefault="005C4848" w:rsidP="005C4848">
      <w:pPr>
        <w:pStyle w:val="a4"/>
        <w:ind w:left="118" w:right="150" w:firstLine="707"/>
        <w:jc w:val="both"/>
      </w:pPr>
      <w:r>
        <w:t>Организаторы конкурса - ФБУ «</w:t>
      </w:r>
      <w:proofErr w:type="gramStart"/>
      <w:r>
        <w:t>Мурманский</w:t>
      </w:r>
      <w:proofErr w:type="gramEnd"/>
      <w:r>
        <w:t xml:space="preserve"> ЦСМ» и Правительство Мурманской области.</w:t>
      </w:r>
    </w:p>
    <w:p w:rsidR="005C4848" w:rsidRDefault="005C4848" w:rsidP="005C4848">
      <w:pPr>
        <w:pStyle w:val="a4"/>
        <w:ind w:left="118" w:right="150" w:firstLine="707"/>
        <w:jc w:val="both"/>
      </w:pPr>
      <w:r>
        <w:t xml:space="preserve">Основная цель конкурса - стимулирование организаций и предприятий к повышению качества, безопасности, </w:t>
      </w:r>
      <w:proofErr w:type="spellStart"/>
      <w:r>
        <w:t>экологичности</w:t>
      </w:r>
      <w:proofErr w:type="spellEnd"/>
      <w:r>
        <w:t xml:space="preserve"> и </w:t>
      </w:r>
      <w:proofErr w:type="spellStart"/>
      <w:r>
        <w:t>ресурсоэффективности</w:t>
      </w:r>
      <w:proofErr w:type="spellEnd"/>
      <w:r>
        <w:t xml:space="preserve"> продукции и услуг в интересах потребителей, содействие росту конкурентоспособности и заполнению внутреннего рынка страны высококачественными товарами отечественного производства.</w:t>
      </w:r>
    </w:p>
    <w:p w:rsidR="005C4848" w:rsidRDefault="005C4848" w:rsidP="005C4848">
      <w:pPr>
        <w:pStyle w:val="a4"/>
        <w:spacing w:line="321" w:lineRule="exact"/>
        <w:ind w:left="826"/>
        <w:jc w:val="both"/>
      </w:pPr>
      <w:r>
        <w:t>Конкурс проводится среди товаров и услуг по номинациям:</w:t>
      </w:r>
    </w:p>
    <w:p w:rsidR="005C4848" w:rsidRDefault="005C4848" w:rsidP="005C4848">
      <w:pPr>
        <w:pStyle w:val="a6"/>
        <w:numPr>
          <w:ilvl w:val="0"/>
          <w:numId w:val="1"/>
        </w:numPr>
        <w:tabs>
          <w:tab w:val="left" w:pos="990"/>
        </w:tabs>
        <w:spacing w:before="2"/>
        <w:rPr>
          <w:sz w:val="28"/>
        </w:rPr>
      </w:pPr>
      <w:r>
        <w:rPr>
          <w:sz w:val="28"/>
        </w:rPr>
        <w:t>продовольственные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товары;</w:t>
      </w:r>
    </w:p>
    <w:p w:rsidR="005C4848" w:rsidRDefault="005C4848" w:rsidP="005C4848">
      <w:pPr>
        <w:pStyle w:val="a6"/>
        <w:numPr>
          <w:ilvl w:val="0"/>
          <w:numId w:val="1"/>
        </w:numPr>
        <w:tabs>
          <w:tab w:val="left" w:pos="990"/>
        </w:tabs>
        <w:rPr>
          <w:sz w:val="28"/>
        </w:rPr>
      </w:pPr>
      <w:r>
        <w:rPr>
          <w:sz w:val="28"/>
        </w:rPr>
        <w:t>промышленные товары для</w:t>
      </w:r>
      <w:r>
        <w:rPr>
          <w:spacing w:val="-3"/>
          <w:sz w:val="28"/>
        </w:rPr>
        <w:t xml:space="preserve"> </w:t>
      </w:r>
      <w:r>
        <w:rPr>
          <w:sz w:val="28"/>
        </w:rPr>
        <w:t>населения;</w:t>
      </w:r>
    </w:p>
    <w:p w:rsidR="005C4848" w:rsidRDefault="005C4848" w:rsidP="005C4848">
      <w:pPr>
        <w:pStyle w:val="a6"/>
        <w:numPr>
          <w:ilvl w:val="0"/>
          <w:numId w:val="1"/>
        </w:numPr>
        <w:tabs>
          <w:tab w:val="left" w:pos="990"/>
        </w:tabs>
        <w:rPr>
          <w:sz w:val="28"/>
        </w:rPr>
      </w:pPr>
      <w:r>
        <w:rPr>
          <w:sz w:val="28"/>
        </w:rPr>
        <w:t>продукция производственно-технического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назначения;</w:t>
      </w:r>
    </w:p>
    <w:p w:rsidR="005C4848" w:rsidRDefault="005C4848" w:rsidP="005C4848">
      <w:pPr>
        <w:pStyle w:val="a6"/>
        <w:numPr>
          <w:ilvl w:val="0"/>
          <w:numId w:val="1"/>
        </w:numPr>
        <w:tabs>
          <w:tab w:val="left" w:pos="990"/>
        </w:tabs>
        <w:rPr>
          <w:sz w:val="28"/>
        </w:rPr>
      </w:pPr>
      <w:r>
        <w:rPr>
          <w:sz w:val="28"/>
        </w:rPr>
        <w:t>изделия народных и художественных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промыслов;</w:t>
      </w:r>
    </w:p>
    <w:p w:rsidR="005C4848" w:rsidRDefault="005C4848" w:rsidP="005C4848">
      <w:pPr>
        <w:pStyle w:val="a6"/>
        <w:numPr>
          <w:ilvl w:val="0"/>
          <w:numId w:val="1"/>
        </w:numPr>
        <w:tabs>
          <w:tab w:val="left" w:pos="990"/>
        </w:tabs>
        <w:rPr>
          <w:sz w:val="28"/>
        </w:rPr>
      </w:pPr>
      <w:r>
        <w:rPr>
          <w:sz w:val="28"/>
        </w:rPr>
        <w:t>услуги для населения;</w:t>
      </w:r>
    </w:p>
    <w:p w:rsidR="005C4848" w:rsidRDefault="005C4848" w:rsidP="005C4848">
      <w:pPr>
        <w:pStyle w:val="a6"/>
        <w:numPr>
          <w:ilvl w:val="0"/>
          <w:numId w:val="1"/>
        </w:numPr>
        <w:tabs>
          <w:tab w:val="left" w:pos="990"/>
        </w:tabs>
        <w:spacing w:line="240" w:lineRule="auto"/>
        <w:rPr>
          <w:sz w:val="28"/>
        </w:rPr>
      </w:pPr>
      <w:r>
        <w:rPr>
          <w:sz w:val="28"/>
        </w:rPr>
        <w:t>услуги производственно-технического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назначения.</w:t>
      </w:r>
    </w:p>
    <w:p w:rsidR="005C4848" w:rsidRDefault="005C4848" w:rsidP="005C4848">
      <w:pPr>
        <w:pStyle w:val="a4"/>
        <w:ind w:left="118" w:right="153" w:firstLine="707"/>
        <w:jc w:val="both"/>
      </w:pPr>
      <w:r>
        <w:t>В конкурсе могут участвовать предприятия, организации, индивидуальные предприниматели Мурманской области различных организационно-правовых форм и объемов</w:t>
      </w:r>
      <w:r>
        <w:rPr>
          <w:spacing w:val="-6"/>
        </w:rPr>
        <w:t xml:space="preserve"> </w:t>
      </w:r>
      <w:r>
        <w:t>производства.</w:t>
      </w:r>
    </w:p>
    <w:p w:rsidR="005C4848" w:rsidRDefault="005C4848" w:rsidP="005C4848">
      <w:pPr>
        <w:pStyle w:val="a4"/>
        <w:spacing w:before="1"/>
        <w:ind w:left="118" w:right="148" w:firstLine="707"/>
        <w:jc w:val="both"/>
      </w:pPr>
      <w:r>
        <w:t>Победителям конкурса присваивается звание Лауреата или Дипломанта. Лауреатам предоставляется право представлять нашу область в федеральном этапе конкурса Программы «100 лучших товаров России».</w:t>
      </w:r>
    </w:p>
    <w:p w:rsidR="005C4848" w:rsidRDefault="005C4848" w:rsidP="005C4848">
      <w:pPr>
        <w:pStyle w:val="a4"/>
        <w:ind w:left="118" w:right="150" w:firstLine="707"/>
        <w:jc w:val="both"/>
      </w:pPr>
      <w:r>
        <w:t>Участие в конкурсе позволяет заявить о своей продукции (услуге) как качественной, конкурентоспособной, востребованной потребителями, способствует расширению рынков сбыта, внедрению новых инструментов качества и повышает деловую репутацию.</w:t>
      </w:r>
    </w:p>
    <w:p w:rsidR="005C4848" w:rsidRDefault="005C4848" w:rsidP="005C4848">
      <w:pPr>
        <w:pStyle w:val="a4"/>
        <w:ind w:left="118" w:right="153" w:firstLine="707"/>
        <w:jc w:val="both"/>
      </w:pPr>
      <w:r>
        <w:t xml:space="preserve">Заявки на участие в конкурсе принимаются с 16 марта по 15 мая. Информацию о конкурсе можно получить на сайте ФБУ «Мурманский ЦСМ»: </w:t>
      </w:r>
      <w:hyperlink r:id="rId5">
        <w:r w:rsidRPr="005C4848">
          <w:rPr>
            <w:b/>
          </w:rPr>
          <w:t>www.mcsm.ru,</w:t>
        </w:r>
      </w:hyperlink>
      <w:r w:rsidRPr="005C4848">
        <w:rPr>
          <w:b/>
        </w:rPr>
        <w:t xml:space="preserve"> по телефону: (8152) 28-79-72 или по адресу: г. Мурманск, ул. </w:t>
      </w:r>
      <w:proofErr w:type="gramStart"/>
      <w:r w:rsidRPr="005C4848">
        <w:rPr>
          <w:b/>
        </w:rPr>
        <w:t>Фестивальная</w:t>
      </w:r>
      <w:proofErr w:type="gramEnd"/>
      <w:r w:rsidRPr="005C4848">
        <w:rPr>
          <w:b/>
        </w:rPr>
        <w:t>, 25</w:t>
      </w:r>
      <w:r>
        <w:t>.</w:t>
      </w:r>
    </w:p>
    <w:p w:rsidR="007F66E7" w:rsidRPr="007F66E7" w:rsidRDefault="007F66E7" w:rsidP="005C484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7F66E7" w:rsidRPr="007F66E7" w:rsidSect="00DE1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E34EE"/>
    <w:multiLevelType w:val="hybridMultilevel"/>
    <w:tmpl w:val="E134181E"/>
    <w:lvl w:ilvl="0" w:tplc="96688180">
      <w:numFmt w:val="bullet"/>
      <w:lvlText w:val="-"/>
      <w:lvlJc w:val="left"/>
      <w:pPr>
        <w:ind w:left="99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E9835AE">
      <w:numFmt w:val="bullet"/>
      <w:lvlText w:val="•"/>
      <w:lvlJc w:val="left"/>
      <w:pPr>
        <w:ind w:left="1890" w:hanging="164"/>
      </w:pPr>
      <w:rPr>
        <w:rFonts w:hint="default"/>
        <w:lang w:val="ru-RU" w:eastAsia="ru-RU" w:bidi="ru-RU"/>
      </w:rPr>
    </w:lvl>
    <w:lvl w:ilvl="2" w:tplc="CC845EAA">
      <w:numFmt w:val="bullet"/>
      <w:lvlText w:val="•"/>
      <w:lvlJc w:val="left"/>
      <w:pPr>
        <w:ind w:left="2781" w:hanging="164"/>
      </w:pPr>
      <w:rPr>
        <w:rFonts w:hint="default"/>
        <w:lang w:val="ru-RU" w:eastAsia="ru-RU" w:bidi="ru-RU"/>
      </w:rPr>
    </w:lvl>
    <w:lvl w:ilvl="3" w:tplc="FB127474">
      <w:numFmt w:val="bullet"/>
      <w:lvlText w:val="•"/>
      <w:lvlJc w:val="left"/>
      <w:pPr>
        <w:ind w:left="3671" w:hanging="164"/>
      </w:pPr>
      <w:rPr>
        <w:rFonts w:hint="default"/>
        <w:lang w:val="ru-RU" w:eastAsia="ru-RU" w:bidi="ru-RU"/>
      </w:rPr>
    </w:lvl>
    <w:lvl w:ilvl="4" w:tplc="FE28D534">
      <w:numFmt w:val="bullet"/>
      <w:lvlText w:val="•"/>
      <w:lvlJc w:val="left"/>
      <w:pPr>
        <w:ind w:left="4562" w:hanging="164"/>
      </w:pPr>
      <w:rPr>
        <w:rFonts w:hint="default"/>
        <w:lang w:val="ru-RU" w:eastAsia="ru-RU" w:bidi="ru-RU"/>
      </w:rPr>
    </w:lvl>
    <w:lvl w:ilvl="5" w:tplc="C9C65582">
      <w:numFmt w:val="bullet"/>
      <w:lvlText w:val="•"/>
      <w:lvlJc w:val="left"/>
      <w:pPr>
        <w:ind w:left="5453" w:hanging="164"/>
      </w:pPr>
      <w:rPr>
        <w:rFonts w:hint="default"/>
        <w:lang w:val="ru-RU" w:eastAsia="ru-RU" w:bidi="ru-RU"/>
      </w:rPr>
    </w:lvl>
    <w:lvl w:ilvl="6" w:tplc="B920AECE">
      <w:numFmt w:val="bullet"/>
      <w:lvlText w:val="•"/>
      <w:lvlJc w:val="left"/>
      <w:pPr>
        <w:ind w:left="6343" w:hanging="164"/>
      </w:pPr>
      <w:rPr>
        <w:rFonts w:hint="default"/>
        <w:lang w:val="ru-RU" w:eastAsia="ru-RU" w:bidi="ru-RU"/>
      </w:rPr>
    </w:lvl>
    <w:lvl w:ilvl="7" w:tplc="8D96581A">
      <w:numFmt w:val="bullet"/>
      <w:lvlText w:val="•"/>
      <w:lvlJc w:val="left"/>
      <w:pPr>
        <w:ind w:left="7234" w:hanging="164"/>
      </w:pPr>
      <w:rPr>
        <w:rFonts w:hint="default"/>
        <w:lang w:val="ru-RU" w:eastAsia="ru-RU" w:bidi="ru-RU"/>
      </w:rPr>
    </w:lvl>
    <w:lvl w:ilvl="8" w:tplc="463E332E">
      <w:numFmt w:val="bullet"/>
      <w:lvlText w:val="•"/>
      <w:lvlJc w:val="left"/>
      <w:pPr>
        <w:ind w:left="8125" w:hanging="164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7F66E7"/>
    <w:rsid w:val="005C4848"/>
    <w:rsid w:val="007F66E7"/>
    <w:rsid w:val="00DE12E0"/>
    <w:rsid w:val="00FD2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6E7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1"/>
    <w:qFormat/>
    <w:rsid w:val="005C48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5C4848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6">
    <w:name w:val="List Paragraph"/>
    <w:basedOn w:val="a"/>
    <w:uiPriority w:val="1"/>
    <w:qFormat/>
    <w:rsid w:val="005C4848"/>
    <w:pPr>
      <w:widowControl w:val="0"/>
      <w:autoSpaceDE w:val="0"/>
      <w:autoSpaceDN w:val="0"/>
      <w:spacing w:after="0" w:line="322" w:lineRule="exact"/>
      <w:ind w:left="990" w:hanging="164"/>
      <w:jc w:val="both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cs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adm-shkuratova</dc:creator>
  <cp:lastModifiedBy>adm-shkuratova</cp:lastModifiedBy>
  <cp:revision>2</cp:revision>
  <dcterms:created xsi:type="dcterms:W3CDTF">2020-03-25T07:07:00Z</dcterms:created>
  <dcterms:modified xsi:type="dcterms:W3CDTF">2020-03-25T07:07:00Z</dcterms:modified>
</cp:coreProperties>
</file>