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C4" w:rsidRPr="00476DC4" w:rsidRDefault="00476DC4" w:rsidP="00476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Информация для предпринимателей, осуществляющих розничную торговлю табачными изделиями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</w:rPr>
        <w:t>1 января 2019 года</w:t>
      </w: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вступают в силу изменения в Федеральный закон № 381-ФЗ от 28.12.2009 «Об основах государственного регулирования торговой деятельности в Российской Федерации», вносимые Федеральными законами от 31.12.2017 № 487-ФЗ и от 25.12.2018 № 488-ФЗ, позволяющие Правительству Российской Федерации вводить </w:t>
      </w:r>
      <w:r w:rsidRPr="00476DC4"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</w:rPr>
        <w:t>обязательную маркировку</w:t>
      </w: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отдельных товаров средствами идентификации.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Целью введения маркировки служит: для государства - эффективное противодействие незаконному обороту промышленной продукции, увеличение доли легальной продукции на рынке, рост собираемости таможенных и налоговых платежей; для бизнеса – сокращение конкуренции со стороны недобросовестных участников рынка; для потребителей – возможность проверить легальность товара, с помощью специального бесплатного мобильного приложения.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Также с 1 января 2019 года начинает действовать перечень отдельных товаров, подлежащих обязательной маркировке средствами идентификации, утвержденный распоряжением Правительства Российской Федерации от 28.04.2018 № 792-Р.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На основании этого распоряжения обязательная маркировка средствами идентификации вводится в отношении: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Табачной продукции (с 1 марта 2019 года)</w:t>
      </w: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;О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бувной продукции (с 1 июля 2019 года);Парфюмерной продукции, новых резиновых пневматических покрышек и шин, предметов одежды из кожи, белья, пальто, полупальто, курток, ветровок, трикотажных блузок, фотовспышек и фотокамер (с 1 декабря 2019 года).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Кроме того, 1 марта 2019 года вступают в силу изменения в статью 18 Федерального закона от 23.02.2013 № 15-ФЗ «Об охране здоровья граждан от воздействия окружающего табачного дыма и последствий потребления табака» (Федеральный закон от 29.07.2018 № 272-ФЗ), согласно которым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средствами идентификации, а также маркировке в соответствии с требованиями законодательства Российской Федерации о техническом регулировании.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Таким образом, с 1 марта 2019 года табачная продукция (папиросы и сигареты) отечественных и иностранных производителей, которая продается в России, будет подлежать новой обязательной маркировке. Т.е, с указанной даты в России смогут находиться в обороте только те табачные изделия, которые идентифицированы.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Непромаркированная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продукция будет считаться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контрафактом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Для справки: За продажу табачных изделий без маркировки юридическому лицу грозит штраф от 200 тыс. до 300 тыс. руб. (ИП – 10-15 тыс. руб.) и конфискация этих товаров (ст. 15.12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КоАП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РФ).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В 2018 году проходил правительственный эксперимент по маркировке табачной продукции иными средствами идентификации, к которому по собственной инициативе подключились более 95 % производителей табачной продукции, включая импортеров.</w:t>
      </w:r>
      <w:proofErr w:type="gramEnd"/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ходе эксперимента производители наносили на пачку сигарет сгенерированный специальными средствами цифровой код (электронный точечный двухмерный код в формате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Data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Matrix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), с помощью которого прослеживался путь пачки от производителя до потребителя. Таким образом, контролирующие госорганы получали доступ к сведениям об участниках эксперимента, их продукции, а также к данным о сгенерированных кодах и их передвижениях. Основной целью эксперимента являлось повышение прозрачности рынка и снижение доли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контрафакта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Несколько слов о средствах идентификации.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Для маркировки табака и отслеживания табачной продукции используется простой, недорогой и быстрый в производстве цифровой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штрихкод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—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Data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Matrix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. Это небольшой двухмерный код, который легко наносится на пачку и считывается 2D-сканером. В целом система работает так же, как и ЕГАИС для алкоголя.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Обеспечивать общее функционирование системы идентификации товаров, выдавать коды для табачной продукции будет единый федеральный Центр развития перспективных технологий (ЦРПТ). К его базам будут подключаться все заинтересованные стороны: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производители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продукции</w:t>
      </w: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;о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птовые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торговые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компании;розничные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реализаторы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продукции;государственные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контролирующие органы.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Средства идентификации — уникальные двухмерные коды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Data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Matrix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наносят на пачку, блок, коробку при производстве. Официальное наименование кодов - контрольные идентификационные знаки (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КиЗ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). Код маркировки является уникальным, используется однократно и после вывода товара из оборота код уничтожается. Повторное его использование не допускается.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КиЗ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состоит из 2 частей - кода идентификации и кода проверки.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Код идентификации содержит код товарной позиции по единому каталогу маркированных товаров и уникальный код экземпляра товара.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Код проверки формируется с использованием криптографических технологий и исключает возможность подделки/дублирования.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КиЗ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включает в себя следующую информацию: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наименование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товара</w:t>
      </w: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;с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трана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производства;данные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производителя;местонахождение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производителя;бренд;данные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продавца и т.д.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Методические рекомендации по правилам работы в системе маркировки табачных изделий были утверждены Министерством промышленности и торговли Российской Федерации 25 декабря 2017 года. Согласно им: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Производитель запрашивает у оператора коды для своей будущей продукции. В систему маркировки вносится информация о количестве и </w:t>
      </w: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 xml:space="preserve">прочих характеристиках сигарет, после чего генерируются уникальные коды. Производитель их получает и наносит на упаковку продукции на конвейере. Нанесенные коды сообщаются оператору, и тот вносит их в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реестр</w:t>
      </w: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.К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огда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производитель отгружает партию поставщикам, в первичных документах указываются нанесенные на упаковку уникальные коды. Все последующие звенья оборота табачных изделий при получении и поставке должны проверять указанные коды. Конечной точкой оборота продукции является розничная реализация. Код считывается с пачки и направляется оператору для уничтожения. Больше он в обороте не участвует.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Считываются коды при помощи специального сканера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штрихкодов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, который необходимо будет приобрести хозяйствующим субъектам, осуществляющим розничную торговлю табачными изделиями.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 дополнительными консультациями в Мурманской области по вопросам, связанным с требованиями к оборудованию, можно обращаться в ООО «Инженерно-техническая фирма», </w:t>
      </w: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г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. Мурманск, пер. Терский, д. 13, тел.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(8152) 45-90-45, https://itfirm.ru.</w:t>
      </w:r>
    </w:p>
    <w:p w:rsidR="00476DC4" w:rsidRPr="00476DC4" w:rsidRDefault="00476DC4" w:rsidP="0047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Более подробную информацию о нововведениях в вопросах маркировки и реализации табачной продукции с 1 марта 2019 года можно будет узнать во время проведения открытого </w:t>
      </w:r>
      <w:proofErr w:type="spell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вебинара</w:t>
      </w:r>
      <w:proofErr w:type="spell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 тему «Национальная система маркировки. Маркировка табачной продукции в 2019 году», для участия в котором необходимо зарегистрироваться по адресу в сети интернет https://лекции</w:t>
      </w:r>
      <w:proofErr w:type="gramStart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.ч</w:t>
      </w:r>
      <w:proofErr w:type="gramEnd"/>
      <w:r w:rsidRPr="00476DC4">
        <w:rPr>
          <w:rFonts w:ascii="Times New Roman" w:eastAsia="Times New Roman" w:hAnsi="Times New Roman" w:cs="Times New Roman"/>
          <w:color w:val="191919"/>
          <w:sz w:val="28"/>
          <w:szCs w:val="28"/>
        </w:rPr>
        <w:t>естныйзнак.рф/module/translacia-2.</w:t>
      </w:r>
    </w:p>
    <w:p w:rsidR="008D0976" w:rsidRPr="00476DC4" w:rsidRDefault="008D0976" w:rsidP="0047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0976" w:rsidRPr="0047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76DC4"/>
    <w:rsid w:val="00476DC4"/>
    <w:rsid w:val="008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3823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adm-korabeinikova</dc:creator>
  <cp:keywords/>
  <dc:description/>
  <cp:lastModifiedBy>adm-korabeinikova</cp:lastModifiedBy>
  <cp:revision>3</cp:revision>
  <dcterms:created xsi:type="dcterms:W3CDTF">2019-01-31T14:24:00Z</dcterms:created>
  <dcterms:modified xsi:type="dcterms:W3CDTF">2019-01-31T14:25:00Z</dcterms:modified>
</cp:coreProperties>
</file>